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</w:t>
      </w:r>
      <w:r>
        <w:rPr>
          <w:b/>
          <w:bCs/>
          <w:u w:val="single"/>
        </w:rPr>
        <w:t xml:space="preserve">20. 11. </w:t>
      </w:r>
      <w:r>
        <w:rPr>
          <w:b/>
          <w:bCs/>
          <w:u w:val="single"/>
        </w:rPr>
        <w:t>2014___v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</w:t>
      </w:r>
      <w:r>
        <w:rPr/>
        <w:t xml:space="preserve">Bořilová Jana, </w:t>
      </w:r>
      <w:r>
        <w:rPr/>
        <w:t xml:space="preserve">Danková Simona, Doležal Antonín, </w:t>
      </w:r>
      <w:r>
        <w:rPr/>
        <w:t xml:space="preserve">Chvátal Mojmír, </w:t>
      </w:r>
      <w:r>
        <w:rPr/>
        <w:t>Jeřábek Jiří, Křesťan Filip,</w:t>
      </w:r>
      <w:r>
        <w:rPr/>
        <w:t xml:space="preserve">Landa Jiří, </w:t>
      </w:r>
      <w:r>
        <w:rPr/>
        <w:t xml:space="preserve"> Marková Adéla, Perničková Tereza, Sekničková Erika, Špatka Jakub, Štohanzl Martin, Vlčková Pavlína, Vlčková Soňa, 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>Špatka Jakub, Jeřábek Jiří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 Pravidelná schůze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Seznámení se zvýšenými bezpečnostními opatřeními ve škole, žáci nesmí vpouštět nikoho dospělého do budovy školy, po vyučování odcházejí žáci z budovy školy pouze hlavním vchodem, zadní vchod bude uzamčen.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9. třída  uspěla v celorepublikové soutěži Vícejazyčnost je bohatství, bližší inf. M. Štohanzl, předání cen v Praze.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Z důvodu zlepšené soc. situace rodiny předčasné ukončení adopce R. Nikity. Budeme vybírat nové dítě. 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Příprava a realizace sbírky pro Fond Sidus, pomoc zajistí J. Bořilová, J. Špatka.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Preventivní dny na škole – konec listopadu Centrum prevence oblastní charity.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Předvánoční akce : 14. 12. besídka pro rodiče ( pomoc zajistí 7. tř.)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 xml:space="preserve">(jméno, podpis): </w:t>
      </w:r>
      <w:r>
        <w:rPr>
          <w:b w:val="false"/>
          <w:bCs w:val="false"/>
        </w:rPr>
        <w:t>Bořilová Jana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Bořilová Jana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Danková Simona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Jeřábek Jiří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Křesťan Filip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Landa Jiří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Perničková Tereza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Sekničková Erika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